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0F6789" w:rsidRPr="003745F8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/>
            <w:bookmarkEnd w:id="0"/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0F6789" w:rsidRPr="003745F8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POSLOVNA STATISTIKA</w:t>
            </w:r>
          </w:p>
        </w:tc>
      </w:tr>
      <w:tr w:rsidR="000F6789" w:rsidRPr="003745F8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ECA004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Elza Jurun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F6789" w:rsidRPr="003745F8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Nada Ratković</w:t>
            </w:r>
            <w:r w:rsidR="007F49D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9D5">
              <w:rPr>
                <w:rFonts w:ascii="Arial" w:hAnsi="Arial" w:cs="Arial"/>
                <w:sz w:val="20"/>
                <w:szCs w:val="20"/>
              </w:rPr>
              <w:t>mag.oec</w:t>
            </w:r>
            <w:proofErr w:type="spellEnd"/>
            <w:r w:rsidR="007F49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F6789" w:rsidRPr="003745F8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60%</w: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trebaju biti osposobljeni samostalno obraditi statističku bazu podataka i interpretirati dobivene rezultate posebno u području poslovne statistike.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 su propisani Statutom Ekonomskog fakulteta u Splitu i Pravilnikom o studiju i studiranju.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Ishod učenja predmeta: 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Očekivani ishod učenja na razini predmeta je osposobljavanje studenata za samostalnu primjenu statističkih metoda i tehnika i interpretaciju dobivenih rezultata.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0F6789" w:rsidRPr="003745F8" w:rsidRDefault="00FF723E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Napraviti i komentirati</w:t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 xml:space="preserve"> skupnu i složenu statističku tablicu.</w:t>
            </w:r>
          </w:p>
          <w:p w:rsidR="000F6789" w:rsidRPr="003745F8" w:rsidRDefault="00FF723E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Napraviti dijagram i grafički </w:t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>usporediti numeričke i vremenske statističke nizove.</w:t>
            </w:r>
          </w:p>
          <w:p w:rsidR="000F6789" w:rsidRPr="003745F8" w:rsidRDefault="00FF723E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Izračunati i analizirati</w:t>
            </w:r>
            <w:r>
              <w:rPr>
                <w:rFonts w:ascii="Arial" w:hAnsi="Arial" w:cs="Arial"/>
                <w:sz w:val="20"/>
                <w:szCs w:val="20"/>
              </w:rPr>
              <w:t xml:space="preserve"> rezultate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linearne </w:t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>korelacijske analize.</w:t>
            </w:r>
          </w:p>
          <w:p w:rsidR="000F6789" w:rsidRPr="003745F8" w:rsidRDefault="00081FDA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Analizirati jednostavne linearne i izabrane </w:t>
            </w:r>
            <w:r>
              <w:rPr>
                <w:rFonts w:ascii="Arial" w:hAnsi="Arial" w:cs="Arial"/>
                <w:sz w:val="20"/>
                <w:szCs w:val="20"/>
              </w:rPr>
              <w:t>nelinearne regresijske modele</w:t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5.Analizirati vremenski niz pomoću individualnih i skupnih indeksa.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6.Analizi</w:t>
            </w:r>
            <w:r w:rsidR="00081FDA">
              <w:rPr>
                <w:rFonts w:ascii="Arial" w:hAnsi="Arial" w:cs="Arial"/>
                <w:sz w:val="20"/>
                <w:szCs w:val="20"/>
              </w:rPr>
              <w:t>rati jednostavne  linearne i izabrane nelinearne trend modele</w:t>
            </w:r>
            <w:r w:rsidRPr="003745F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18"/>
              <w:gridCol w:w="992"/>
              <w:gridCol w:w="2835"/>
              <w:gridCol w:w="993"/>
            </w:tblGrid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Predavanja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Vježbe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Tema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Sati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Sati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Pojam i zadaća statistike, statistički</w:t>
                  </w:r>
                  <w:r w:rsidR="007F49D5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3745F8">
                    <w:rPr>
                      <w:rFonts w:ascii="Arial" w:hAnsi="Arial" w:cs="Arial"/>
                      <w:sz w:val="18"/>
                    </w:rPr>
                    <w:t>skup i obilježja</w:t>
                  </w:r>
                  <w:r w:rsidR="007F49D5">
                    <w:rPr>
                      <w:rFonts w:ascii="Arial" w:hAnsi="Arial" w:cs="Arial"/>
                      <w:sz w:val="18"/>
                    </w:rPr>
                    <w:t xml:space="preserve"> statističkih</w:t>
                  </w:r>
                  <w:r w:rsidRPr="003745F8">
                    <w:rPr>
                      <w:rFonts w:ascii="Arial" w:hAnsi="Arial" w:cs="Arial"/>
                      <w:sz w:val="18"/>
                    </w:rPr>
                    <w:t xml:space="preserve"> jedinica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 xml:space="preserve">Distribucija frekvencija i </w:t>
                  </w:r>
                  <w:proofErr w:type="spellStart"/>
                  <w:r w:rsidRPr="003745F8">
                    <w:rPr>
                      <w:rFonts w:ascii="Arial" w:hAnsi="Arial" w:cs="Arial"/>
                      <w:sz w:val="18"/>
                    </w:rPr>
                    <w:t>histogrami</w:t>
                  </w:r>
                  <w:proofErr w:type="spellEnd"/>
                  <w:r w:rsidR="001A71C7">
                    <w:rPr>
                      <w:rFonts w:ascii="Arial" w:hAnsi="Arial" w:cs="Arial"/>
                      <w:sz w:val="18"/>
                    </w:rPr>
                    <w:t>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Priku</w:t>
                  </w:r>
                  <w:r w:rsidR="007F49D5">
                    <w:rPr>
                      <w:rFonts w:ascii="Arial" w:hAnsi="Arial" w:cs="Arial"/>
                      <w:sz w:val="18"/>
                    </w:rPr>
                    <w:t>pljanje statističkih podataka.</w:t>
                  </w:r>
                </w:p>
                <w:p w:rsidR="000F6789" w:rsidRPr="003745F8" w:rsidRDefault="007F49D5" w:rsidP="00A80969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T</w:t>
                  </w:r>
                  <w:r w:rsidR="000F6789" w:rsidRPr="003745F8">
                    <w:rPr>
                      <w:rFonts w:ascii="Arial" w:hAnsi="Arial" w:cs="Arial"/>
                      <w:sz w:val="18"/>
                    </w:rPr>
                    <w:t>abelarno i grafičko prikazivanje</w:t>
                  </w:r>
                  <w:r w:rsidR="001A71C7">
                    <w:rPr>
                      <w:rFonts w:ascii="Arial" w:hAnsi="Arial" w:cs="Arial"/>
                      <w:sz w:val="18"/>
                    </w:rPr>
                    <w:t>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1A71C7" w:rsidRDefault="001A71C7" w:rsidP="007F49D5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</w:rPr>
                    <w:t>Tabelarno i  g</w:t>
                  </w:r>
                  <w:r>
                    <w:rPr>
                      <w:rFonts w:ascii="Arial" w:hAnsi="Arial" w:cs="Arial"/>
                      <w:sz w:val="18"/>
                    </w:rPr>
                    <w:t xml:space="preserve">rafičko prikazivanje </w:t>
                  </w:r>
                  <w:r>
                    <w:rPr>
                      <w:rFonts w:ascii="Arial" w:hAnsi="Arial" w:cs="Arial"/>
                      <w:color w:val="FF0000"/>
                      <w:sz w:val="18"/>
                    </w:rPr>
                    <w:t xml:space="preserve">statističkih </w:t>
                  </w:r>
                </w:p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nizova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235CAD">
              <w:trPr>
                <w:trHeight w:val="1151"/>
              </w:trPr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Default="001A71C7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Srednje vrijednosti numeričkih </w:t>
                  </w:r>
                  <w:r w:rsidR="000F6789" w:rsidRPr="003745F8">
                    <w:rPr>
                      <w:rFonts w:ascii="Arial" w:hAnsi="Arial" w:cs="Arial"/>
                      <w:sz w:val="18"/>
                    </w:rPr>
                    <w:t>nizova</w:t>
                  </w:r>
                </w:p>
                <w:p w:rsidR="001A71C7" w:rsidRPr="001A71C7" w:rsidRDefault="001A71C7" w:rsidP="00A80969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</w:rPr>
                    <w:t>( potpune i položajne )</w:t>
                  </w:r>
                </w:p>
                <w:p w:rsidR="000F6789" w:rsidRPr="003745F8" w:rsidRDefault="001A71C7" w:rsidP="00A80969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1A71C7" w:rsidRDefault="001A71C7" w:rsidP="001A71C7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Srednje vrijednosti numeričkih </w:t>
                  </w:r>
                  <w:r w:rsidRPr="003745F8">
                    <w:rPr>
                      <w:rFonts w:ascii="Arial" w:hAnsi="Arial" w:cs="Arial"/>
                      <w:sz w:val="18"/>
                    </w:rPr>
                    <w:t>nizova</w:t>
                  </w:r>
                </w:p>
                <w:p w:rsidR="001A71C7" w:rsidRPr="001A71C7" w:rsidRDefault="001A71C7" w:rsidP="001A71C7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</w:rPr>
                    <w:t>( potpune i položajne )</w:t>
                  </w:r>
                </w:p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Default="001A71C7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</w:rPr>
                    <w:t>Kvartili</w:t>
                  </w:r>
                  <w:proofErr w:type="spellEnd"/>
                  <w:r>
                    <w:rPr>
                      <w:rFonts w:ascii="Arial" w:hAnsi="Arial" w:cs="Arial"/>
                      <w:sz w:val="18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8"/>
                    </w:rPr>
                    <w:t>R</w:t>
                  </w:r>
                  <w:r w:rsidR="007F49D5">
                    <w:rPr>
                      <w:rFonts w:ascii="Arial" w:hAnsi="Arial" w:cs="Arial"/>
                      <w:sz w:val="18"/>
                    </w:rPr>
                    <w:t>ealtivni</w:t>
                  </w:r>
                  <w:proofErr w:type="spellEnd"/>
                  <w:r w:rsidR="007F49D5">
                    <w:rPr>
                      <w:rFonts w:ascii="Arial" w:hAnsi="Arial" w:cs="Arial"/>
                      <w:sz w:val="18"/>
                    </w:rPr>
                    <w:t xml:space="preserve"> brojevi</w:t>
                  </w:r>
                  <w:r>
                    <w:rPr>
                      <w:rFonts w:ascii="Arial" w:hAnsi="Arial" w:cs="Arial"/>
                      <w:sz w:val="18"/>
                    </w:rPr>
                    <w:t>.</w:t>
                  </w:r>
                </w:p>
                <w:p w:rsidR="001A71C7" w:rsidRPr="003745F8" w:rsidRDefault="001A71C7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235CAD">
                    <w:rPr>
                      <w:rFonts w:ascii="Arial" w:hAnsi="Arial" w:cs="Arial"/>
                      <w:color w:val="FF0000"/>
                      <w:sz w:val="18"/>
                    </w:rPr>
                    <w:t>Indeksi numeričkih nizova</w:t>
                  </w:r>
                  <w:r>
                    <w:rPr>
                      <w:rFonts w:ascii="Arial" w:hAnsi="Arial" w:cs="Arial"/>
                      <w:sz w:val="18"/>
                    </w:rPr>
                    <w:t>.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235CAD" w:rsidRDefault="00235CAD" w:rsidP="00235CAD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proofErr w:type="spellStart"/>
                  <w:r>
                    <w:rPr>
                      <w:rFonts w:ascii="Arial" w:hAnsi="Arial" w:cs="Arial"/>
                      <w:sz w:val="18"/>
                    </w:rPr>
                    <w:t>Kvartili</w:t>
                  </w:r>
                  <w:proofErr w:type="spellEnd"/>
                  <w:r>
                    <w:rPr>
                      <w:rFonts w:ascii="Arial" w:hAnsi="Arial" w:cs="Arial"/>
                      <w:sz w:val="18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18"/>
                    </w:rPr>
                    <w:t>Realtivni</w:t>
                  </w:r>
                  <w:proofErr w:type="spellEnd"/>
                  <w:r>
                    <w:rPr>
                      <w:rFonts w:ascii="Arial" w:hAnsi="Arial" w:cs="Arial"/>
                      <w:sz w:val="18"/>
                    </w:rPr>
                    <w:t xml:space="preserve"> brojevi.</w:t>
                  </w:r>
                </w:p>
                <w:p w:rsidR="00235CAD" w:rsidRPr="003745F8" w:rsidRDefault="00235CAD" w:rsidP="00235CAD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235CAD">
                    <w:rPr>
                      <w:rFonts w:ascii="Arial" w:hAnsi="Arial" w:cs="Arial"/>
                      <w:color w:val="FF0000"/>
                      <w:sz w:val="18"/>
                    </w:rPr>
                    <w:t>Indeksi numeričkih nizova</w:t>
                  </w:r>
                  <w:r>
                    <w:rPr>
                      <w:rFonts w:ascii="Arial" w:hAnsi="Arial" w:cs="Arial"/>
                      <w:sz w:val="18"/>
                    </w:rPr>
                    <w:t>.</w:t>
                  </w:r>
                </w:p>
                <w:p w:rsidR="000F6789" w:rsidRPr="003745F8" w:rsidRDefault="000F6789" w:rsidP="00235CAD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Mjere disperzije (apsolutne 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relativne)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Mjere disperzije (apsolutne i</w:t>
                  </w:r>
                </w:p>
                <w:p w:rsidR="000F6789" w:rsidRPr="003745F8" w:rsidRDefault="007F49D5" w:rsidP="007F49D5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relativne)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Mjere asimetrije i zaobljenosti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 xml:space="preserve">Mjere </w:t>
                  </w:r>
                  <w:r w:rsidR="007F49D5">
                    <w:rPr>
                      <w:rFonts w:ascii="Arial" w:hAnsi="Arial" w:cs="Arial"/>
                      <w:sz w:val="18"/>
                    </w:rPr>
                    <w:t>asimetrije i zaobljenosti .</w:t>
                  </w:r>
                </w:p>
                <w:p w:rsidR="000F6789" w:rsidRPr="003745F8" w:rsidRDefault="007F49D5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D</w:t>
                  </w:r>
                  <w:r w:rsidR="000F6789" w:rsidRPr="003745F8">
                    <w:rPr>
                      <w:rFonts w:ascii="Arial" w:hAnsi="Arial" w:cs="Arial"/>
                      <w:sz w:val="18"/>
                    </w:rPr>
                    <w:t>eskriptivna statistika u «Data</w:t>
                  </w:r>
                </w:p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proofErr w:type="spellStart"/>
                  <w:r w:rsidRPr="003745F8">
                    <w:rPr>
                      <w:rFonts w:ascii="Arial" w:hAnsi="Arial" w:cs="Arial"/>
                      <w:sz w:val="18"/>
                    </w:rPr>
                    <w:t>analysis</w:t>
                  </w:r>
                  <w:proofErr w:type="spellEnd"/>
                  <w:r w:rsidRPr="003745F8">
                    <w:rPr>
                      <w:rFonts w:ascii="Arial" w:hAnsi="Arial" w:cs="Arial"/>
                      <w:sz w:val="18"/>
                    </w:rPr>
                    <w:t>»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lastRenderedPageBreak/>
                    <w:t>Korelacijska analiza (linearna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Korelacijska analiza (linearna</w:t>
                  </w:r>
                </w:p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Regresijska analiza – jednostavna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Regresijska analiza – jednostavna</w:t>
                  </w:r>
                </w:p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Nelinearna regresijska analiza 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dijagnostika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Nelinearna regresijska analiza,</w:t>
                  </w:r>
                </w:p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«</w:t>
                  </w:r>
                  <w:proofErr w:type="spellStart"/>
                  <w:r w:rsidRPr="003745F8">
                    <w:rPr>
                      <w:rFonts w:ascii="Arial" w:hAnsi="Arial" w:cs="Arial"/>
                      <w:sz w:val="18"/>
                    </w:rPr>
                    <w:t>Trendline</w:t>
                  </w:r>
                  <w:proofErr w:type="spellEnd"/>
                  <w:r w:rsidRPr="003745F8">
                    <w:rPr>
                      <w:rFonts w:ascii="Arial" w:hAnsi="Arial" w:cs="Arial"/>
                      <w:sz w:val="18"/>
                    </w:rPr>
                    <w:t xml:space="preserve">» i «Data </w:t>
                  </w:r>
                  <w:proofErr w:type="spellStart"/>
                  <w:r w:rsidRPr="003745F8">
                    <w:rPr>
                      <w:rFonts w:ascii="Arial" w:hAnsi="Arial" w:cs="Arial"/>
                      <w:sz w:val="18"/>
                    </w:rPr>
                    <w:t>analysis</w:t>
                  </w:r>
                  <w:proofErr w:type="spellEnd"/>
                  <w:r w:rsidRPr="003745F8">
                    <w:rPr>
                      <w:rFonts w:ascii="Arial" w:hAnsi="Arial" w:cs="Arial"/>
                      <w:sz w:val="18"/>
                    </w:rPr>
                    <w:t>» rutine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Vremenski nizovi (pojam 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grafičko prikazivanje)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Vremenski nizovi (pojam i grafičko</w:t>
                  </w:r>
                </w:p>
                <w:p w:rsidR="000F6789" w:rsidRPr="003745F8" w:rsidRDefault="007F49D5" w:rsidP="007F49D5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prikazivanje)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Individualni indeksi (verižni i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bazni)</w:t>
                  </w:r>
                  <w:r w:rsidR="00FF723E">
                    <w:rPr>
                      <w:rFonts w:ascii="Arial" w:hAnsi="Arial" w:cs="Arial"/>
                      <w:sz w:val="18"/>
                    </w:rPr>
                    <w:t>.</w:t>
                  </w:r>
                  <w:r w:rsidR="00FF723E" w:rsidRPr="00FF723E">
                    <w:rPr>
                      <w:rFonts w:ascii="Arial" w:hAnsi="Arial" w:cs="Arial"/>
                      <w:color w:val="FF0000"/>
                      <w:sz w:val="18"/>
                    </w:rPr>
                    <w:t>Preračunavanje indeksa.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FF723E" w:rsidRPr="003745F8" w:rsidRDefault="00FF723E" w:rsidP="00FF723E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Individualni indeksi (verižni i</w:t>
                  </w:r>
                </w:p>
                <w:p w:rsidR="000F6789" w:rsidRPr="003745F8" w:rsidRDefault="00FF723E" w:rsidP="00FF723E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bazni)</w:t>
                  </w:r>
                  <w:r>
                    <w:rPr>
                      <w:rFonts w:ascii="Arial" w:hAnsi="Arial" w:cs="Arial"/>
                      <w:sz w:val="18"/>
                    </w:rPr>
                    <w:t>.</w:t>
                  </w:r>
                  <w:r w:rsidRPr="00FF723E">
                    <w:rPr>
                      <w:rFonts w:ascii="Arial" w:hAnsi="Arial" w:cs="Arial"/>
                      <w:color w:val="FF0000"/>
                      <w:sz w:val="18"/>
                    </w:rPr>
                    <w:t xml:space="preserve"> Preračunavanje indeksa.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7F49D5" w:rsidP="007F49D5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Skupni indeksi (cijena,k</w:t>
                  </w:r>
                  <w:r w:rsidR="000F6789" w:rsidRPr="003745F8">
                    <w:rPr>
                      <w:rFonts w:ascii="Arial" w:hAnsi="Arial" w:cs="Arial"/>
                      <w:sz w:val="18"/>
                    </w:rPr>
                    <w:t>oličina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i vrijednosti) Izabrani posebni oblici skupnih indeksa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FF723E" w:rsidP="007F49D5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>Skupni indeksi (cijena,k</w:t>
                  </w:r>
                  <w:r w:rsidRPr="003745F8">
                    <w:rPr>
                      <w:rFonts w:ascii="Arial" w:hAnsi="Arial" w:cs="Arial"/>
                      <w:sz w:val="18"/>
                    </w:rPr>
                    <w:t>oličina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i vrijednosti)</w:t>
                  </w:r>
                  <w:r w:rsidR="00235CAD">
                    <w:rPr>
                      <w:rFonts w:ascii="Arial" w:hAnsi="Arial" w:cs="Arial"/>
                      <w:sz w:val="18"/>
                    </w:rPr>
                    <w:t xml:space="preserve">. 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Izabrani posebni oblici skupnih indeksa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spacing w:after="0" w:line="240" w:lineRule="auto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Srednje vrijednosti vremenskih</w:t>
                  </w:r>
                </w:p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nizova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FF723E" w:rsidRPr="00FF723E" w:rsidRDefault="00FF723E" w:rsidP="00FF723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</w:rPr>
                  </w:pPr>
                  <w:r w:rsidRPr="00FF723E">
                    <w:rPr>
                      <w:rFonts w:ascii="Arial" w:hAnsi="Arial" w:cs="Arial"/>
                      <w:color w:val="FF0000"/>
                      <w:sz w:val="18"/>
                    </w:rPr>
                    <w:t>Srednje vrijednosti vremenskih</w:t>
                  </w:r>
                </w:p>
                <w:p w:rsidR="000F6789" w:rsidRPr="00FF723E" w:rsidRDefault="00FF723E" w:rsidP="00FF723E">
                  <w:pPr>
                    <w:rPr>
                      <w:rFonts w:ascii="Arial" w:hAnsi="Arial" w:cs="Arial"/>
                      <w:color w:val="FF0000"/>
                      <w:sz w:val="18"/>
                    </w:rPr>
                  </w:pPr>
                  <w:r w:rsidRPr="00FF723E">
                    <w:rPr>
                      <w:rFonts w:ascii="Arial" w:hAnsi="Arial" w:cs="Arial"/>
                      <w:color w:val="FF0000"/>
                      <w:sz w:val="18"/>
                    </w:rPr>
                    <w:t>nizova. Stope rasta. Linearni trend model.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Trend – modeli i dijagnostika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FF723E" w:rsidRPr="00FF723E" w:rsidRDefault="00FF723E" w:rsidP="00FF723E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18"/>
                    </w:rPr>
                  </w:pPr>
                  <w:r w:rsidRPr="00FF723E">
                    <w:rPr>
                      <w:rFonts w:ascii="Arial" w:hAnsi="Arial" w:cs="Arial"/>
                      <w:color w:val="FF0000"/>
                      <w:sz w:val="18"/>
                    </w:rPr>
                    <w:t>Trend – modeli i dijagnostika Prognostičko</w:t>
                  </w:r>
                  <w:r w:rsidR="000F6789" w:rsidRPr="00FF723E">
                    <w:rPr>
                      <w:rFonts w:ascii="Arial" w:hAnsi="Arial" w:cs="Arial"/>
                      <w:color w:val="FF0000"/>
                      <w:sz w:val="18"/>
                    </w:rPr>
                    <w:t xml:space="preserve"> modeli</w:t>
                  </w:r>
                  <w:r w:rsidRPr="00FF723E">
                    <w:rPr>
                      <w:rFonts w:ascii="Arial" w:hAnsi="Arial" w:cs="Arial"/>
                      <w:color w:val="FF0000"/>
                      <w:sz w:val="18"/>
                    </w:rPr>
                    <w:t>ranje.</w:t>
                  </w:r>
                  <w:r w:rsidR="000F6789" w:rsidRPr="00FF723E">
                    <w:rPr>
                      <w:rFonts w:ascii="Arial" w:hAnsi="Arial" w:cs="Arial"/>
                      <w:color w:val="FF0000"/>
                      <w:sz w:val="18"/>
                    </w:rPr>
                    <w:t xml:space="preserve"> </w:t>
                  </w:r>
                </w:p>
                <w:p w:rsidR="000F6789" w:rsidRPr="00FF723E" w:rsidRDefault="000F6789" w:rsidP="007F49D5">
                  <w:pPr>
                    <w:rPr>
                      <w:rFonts w:ascii="Arial" w:hAnsi="Arial" w:cs="Arial"/>
                      <w:color w:val="FF0000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  <w:tr w:rsidR="000F6789" w:rsidRPr="003745F8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Asimptotski trend-modeli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0F6789" w:rsidRPr="003745F8" w:rsidRDefault="000F6789" w:rsidP="007F49D5">
                  <w:pPr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Primjeri ispitnih zadataka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:rsidR="000F6789" w:rsidRPr="003745F8" w:rsidRDefault="000F6789" w:rsidP="00A80969">
                  <w:pPr>
                    <w:jc w:val="center"/>
                    <w:rPr>
                      <w:rFonts w:ascii="Arial" w:hAnsi="Arial" w:cs="Arial"/>
                      <w:sz w:val="18"/>
                    </w:rPr>
                  </w:pPr>
                  <w:r w:rsidRPr="003745F8">
                    <w:rPr>
                      <w:rFonts w:ascii="Arial" w:hAnsi="Arial" w:cs="Arial"/>
                      <w:sz w:val="18"/>
                    </w:rPr>
                    <w:t>2</w:t>
                  </w:r>
                </w:p>
              </w:tc>
            </w:tr>
          </w:tbl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F6789" w:rsidRPr="003745F8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samostalni  zadaci  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036F03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0F6789" w:rsidRPr="003745F8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su obvezni biti na 75%  nastave i aktivno u njoj sudjelovati. To je uvjet za dobivanje potpisa bez kojeg student ne može pristupiti pismenom dijelu ispita. Položen pismeni dio ispita je preduvjet polaganja usmenog dijela ispita.</w:t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81FDA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81FDA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81FDA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1A71C7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,5*</w:t>
            </w:r>
            <w:r w:rsidR="00036F03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036F03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036F03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036F03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0F6789" w:rsidRPr="003745F8" w:rsidRDefault="00081FDA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>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2,5*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 xml:space="preserve">1. Testovi se provode tijekom izvođenja nastave. U toku semestra održat će se 2 testa. Na svakom testu se može postići maksimalno 20 bodova. Studenti koji na svakom testu ostvare najmanje po 10 bodova oslobođeni su u tekućoj akademskoj godini polaganja pisanog dijela ispita te mogu direktno izaći na usmeni ispit u </w:t>
            </w: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redovitim ispitnim rokovima.</w:t>
            </w: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>2. Ispit je  pisani i usmeni. Pozitivno ocijenjen pisani ispit uvjet je za pristupanje usmenom dijelu ispita.</w:t>
            </w: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 xml:space="preserve">Usmeni dio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ispita započinje izvlačenjem dva</w:t>
            </w: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 xml:space="preserve"> pitanja, nakon čega student ima vrijeme za pripremu odgovora. Potrebn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o je točno odgovoriti na oba</w:t>
            </w: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 xml:space="preserve"> pitanja. Po potrebi, moguća su i dodatna pitanja i potpitanja kako bi se ispitali svi ishodi učenja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>0-49%      nedovoljan (1)</w:t>
            </w: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>50-65 %   dovoljan (2)</w:t>
            </w: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>66-75 %   dobar (3)</w:t>
            </w:r>
          </w:p>
          <w:p w:rsidR="00081FDA" w:rsidRPr="00081FDA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>76-85%    vrlo dobar (4)</w:t>
            </w:r>
          </w:p>
          <w:p w:rsidR="000F6789" w:rsidRPr="003745F8" w:rsidRDefault="00081FDA" w:rsidP="00081FD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81FDA">
              <w:rPr>
                <w:rFonts w:ascii="Arial" w:hAnsi="Arial" w:cs="Arial"/>
                <w:color w:val="FF0000"/>
                <w:sz w:val="20"/>
                <w:szCs w:val="20"/>
              </w:rPr>
              <w:t>86-100%  izvrstan (5).</w:t>
            </w:r>
          </w:p>
        </w:tc>
      </w:tr>
      <w:tr w:rsidR="000F6789" w:rsidRPr="003745F8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C64E23" w:rsidRDefault="00C64E2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E.Jurun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N.Ratković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: Poslovna statistika s primjerima u Microsoft Excelu, Ekonomski fakultet u Splitu,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0F6789" w:rsidRPr="003745F8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A71C7" w:rsidRPr="00C64E23" w:rsidRDefault="001A71C7" w:rsidP="001A71C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M.Čižmešija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&amp;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N.Kurnoga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: Uvod u gospodarsku statistiku, Element, Zagreb, 2012.</w:t>
            </w:r>
          </w:p>
          <w:p w:rsidR="000F6789" w:rsidRDefault="000F6789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V.Serdar</w:t>
            </w:r>
            <w:proofErr w:type="spellEnd"/>
            <w:r w:rsidR="00C64E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sz w:val="20"/>
                <w:szCs w:val="20"/>
              </w:rPr>
              <w:t>&amp;</w:t>
            </w:r>
            <w:r w:rsidR="00C64E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I.Šošić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: Uvod u statistiku, Školska knjiga, Zagreb, 2004.</w:t>
            </w:r>
          </w:p>
          <w:p w:rsidR="001A71C7" w:rsidRDefault="001A71C7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C64E23" w:rsidRPr="00C64E23" w:rsidRDefault="00C64E2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Članak:</w:t>
            </w:r>
          </w:p>
          <w:p w:rsidR="000F6789" w:rsidRPr="003745F8" w:rsidRDefault="00C64E23" w:rsidP="00C64E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E.Jurun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N.Ratković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, &amp;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I.Matić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 :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Periodic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Average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National Reference Rate as a New Financial Standard,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Proceedings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14th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International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Symposium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Operational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Research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 SOR'17,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Bled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>Slovenia</w:t>
            </w:r>
            <w:proofErr w:type="spellEnd"/>
            <w:r w:rsidRPr="00C64E23">
              <w:rPr>
                <w:rFonts w:ascii="Arial" w:hAnsi="Arial" w:cs="Arial"/>
                <w:color w:val="FF0000"/>
                <w:sz w:val="20"/>
                <w:szCs w:val="20"/>
              </w:rPr>
              <w:t xml:space="preserve">, 2017. str.409-414. 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F6789" w:rsidRPr="003745F8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F6789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F6789" w:rsidRPr="003745F8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F6789" w:rsidRPr="003745F8" w:rsidRDefault="00036F0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F6789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F0C" w:rsidRDefault="00954F0C" w:rsidP="00F45619">
      <w:pPr>
        <w:spacing w:after="0" w:line="240" w:lineRule="auto"/>
      </w:pPr>
      <w:r>
        <w:separator/>
      </w:r>
    </w:p>
  </w:endnote>
  <w:endnote w:type="continuationSeparator" w:id="0">
    <w:p w:rsidR="00954F0C" w:rsidRDefault="00954F0C" w:rsidP="00F45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19" w:rsidRDefault="00F456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19" w:rsidRPr="00613736" w:rsidRDefault="00F45619" w:rsidP="00F45619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F45619" w:rsidRPr="00F45619" w:rsidRDefault="00F45619">
    <w:pPr>
      <w:pStyle w:val="Footer"/>
      <w:rPr>
        <w:sz w:val="20"/>
        <w:szCs w:val="20"/>
      </w:rPr>
    </w:pPr>
    <w:r w:rsidRPr="00613736">
      <w:rPr>
        <w:sz w:val="20"/>
        <w:szCs w:val="20"/>
      </w:rPr>
      <w:t xml:space="preserve">18/09/2015-14. </w:t>
    </w:r>
    <w:proofErr w:type="spellStart"/>
    <w:r w:rsidRPr="00613736">
      <w:rPr>
        <w:sz w:val="20"/>
        <w:szCs w:val="20"/>
      </w:rPr>
      <w:t>Sj</w:t>
    </w:r>
    <w:proofErr w:type="spellEnd"/>
    <w:r w:rsidRPr="00613736">
      <w:rPr>
        <w:sz w:val="20"/>
        <w:szCs w:val="20"/>
      </w:rPr>
      <w:t>. Senata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19" w:rsidRDefault="00F456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F0C" w:rsidRDefault="00954F0C" w:rsidP="00F45619">
      <w:pPr>
        <w:spacing w:after="0" w:line="240" w:lineRule="auto"/>
      </w:pPr>
      <w:r>
        <w:separator/>
      </w:r>
    </w:p>
  </w:footnote>
  <w:footnote w:type="continuationSeparator" w:id="0">
    <w:p w:rsidR="00954F0C" w:rsidRDefault="00954F0C" w:rsidP="00F45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19" w:rsidRDefault="00F456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19" w:rsidRDefault="00F4561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619" w:rsidRDefault="00F456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6789"/>
    <w:rsid w:val="00036F03"/>
    <w:rsid w:val="00081FDA"/>
    <w:rsid w:val="000C0719"/>
    <w:rsid w:val="000F6789"/>
    <w:rsid w:val="001A71C7"/>
    <w:rsid w:val="00235CAD"/>
    <w:rsid w:val="002672A4"/>
    <w:rsid w:val="002F60D6"/>
    <w:rsid w:val="0033657D"/>
    <w:rsid w:val="00365B14"/>
    <w:rsid w:val="00394A0E"/>
    <w:rsid w:val="005243EA"/>
    <w:rsid w:val="00540EB2"/>
    <w:rsid w:val="005B02EA"/>
    <w:rsid w:val="007A4F8F"/>
    <w:rsid w:val="007F49D5"/>
    <w:rsid w:val="00814D75"/>
    <w:rsid w:val="008B22F7"/>
    <w:rsid w:val="00954F0C"/>
    <w:rsid w:val="00A8747D"/>
    <w:rsid w:val="00AD4EF3"/>
    <w:rsid w:val="00B85EAB"/>
    <w:rsid w:val="00C64E23"/>
    <w:rsid w:val="00D367F1"/>
    <w:rsid w:val="00F24154"/>
    <w:rsid w:val="00F45619"/>
    <w:rsid w:val="00FF7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78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F678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F6789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561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4561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2018-06-05T09:34:00Z</dcterms:created>
  <dcterms:modified xsi:type="dcterms:W3CDTF">2018-06-05T09:34:00Z</dcterms:modified>
</cp:coreProperties>
</file>